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nsPlusNonformat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СОГЛАСИЕ</w:t>
      </w:r>
    </w:p>
    <w:p>
      <w:pPr>
        <w:pStyle w:val="ConsPlusNonformat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обработку персональных данных</w:t>
      </w:r>
    </w:p>
    <w:p>
      <w:pPr>
        <w:pStyle w:val="ConsPlusNonformat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spacing w:line="288" w:lineRule="auto"/>
        <w:ind w:firstLine="709"/>
        <w:jc w:val="both"/>
        <w:rPr>
          <w:rFonts w:ascii="Times New Roman" w:cs="Times New Roman" w:hAnsi="Times New Roman" w:eastAsia="Times New Roman"/>
          <w:color w:val="000000"/>
          <w:kern w:val="36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оставляя обращение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заявку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http://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en-US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u w:val="single"/>
          <w:rtl w:val="0"/>
          <w:lang w:val="ru-RU"/>
        </w:rPr>
        <w:t>адрес сайта</w:t>
      </w:r>
      <w:r>
        <w:rPr>
          <w:rFonts w:ascii="Times New Roman" w:hAnsi="Times New Roman"/>
          <w:i w:val="1"/>
          <w:iCs w:val="1"/>
          <w:sz w:val="24"/>
          <w:szCs w:val="24"/>
          <w:u w:val="single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Ссылка"/>
          <w:rFonts w:ascii="Times New Roman" w:hAnsi="Times New Roman"/>
          <w:color w:val="000000"/>
          <w:kern w:val="36"/>
          <w:sz w:val="24"/>
          <w:szCs w:val="24"/>
          <w:u w:val="none" w:color="000000"/>
          <w:rtl w:val="0"/>
          <w:lang w:val="ru-RU"/>
        </w:rPr>
        <w:t>(</w:t>
      </w:r>
      <w:r>
        <w:rPr>
          <w:rStyle w:val="Ссылка"/>
          <w:rFonts w:ascii="Times New Roman" w:hAnsi="Times New Roman" w:hint="default"/>
          <w:color w:val="000000"/>
          <w:kern w:val="36"/>
          <w:sz w:val="24"/>
          <w:szCs w:val="24"/>
          <w:u w:val="none" w:color="000000"/>
          <w:rtl w:val="0"/>
          <w:lang w:val="ru-RU"/>
        </w:rPr>
        <w:t>далее также – сайт</w:t>
      </w:r>
      <w:r>
        <w:rPr>
          <w:rStyle w:val="Ссылка"/>
          <w:rFonts w:ascii="Times New Roman" w:hAnsi="Times New Roman"/>
          <w:color w:val="000000"/>
          <w:kern w:val="36"/>
          <w:sz w:val="24"/>
          <w:szCs w:val="24"/>
          <w:u w:val="none" w:color="000000"/>
          <w:rtl w:val="0"/>
          <w:lang w:val="ru-RU"/>
        </w:rPr>
        <w:t xml:space="preserve">), </w:t>
      </w:r>
      <w:r>
        <w:rPr>
          <w:rStyle w:val="Ссылка"/>
          <w:rFonts w:ascii="Times New Roman" w:hAnsi="Times New Roman" w:hint="default"/>
          <w:color w:val="000000"/>
          <w:kern w:val="36"/>
          <w:sz w:val="24"/>
          <w:szCs w:val="24"/>
          <w:u w:val="none" w:color="000000"/>
          <w:rtl w:val="0"/>
          <w:lang w:val="ru-RU"/>
        </w:rPr>
        <w:t>создавая аккаунт и</w:t>
      </w:r>
      <w:r>
        <w:rPr>
          <w:rStyle w:val="Ссылка"/>
          <w:rFonts w:ascii="Times New Roman" w:hAnsi="Times New Roman"/>
          <w:color w:val="000000"/>
          <w:kern w:val="36"/>
          <w:sz w:val="24"/>
          <w:szCs w:val="24"/>
          <w:u w:val="none" w:color="000000"/>
          <w:rtl w:val="0"/>
          <w:lang w:val="ru-RU"/>
        </w:rPr>
        <w:t>/</w:t>
      </w:r>
      <w:r>
        <w:rPr>
          <w:rStyle w:val="Ссылка"/>
          <w:rFonts w:ascii="Times New Roman" w:hAnsi="Times New Roman" w:hint="default"/>
          <w:color w:val="000000"/>
          <w:kern w:val="36"/>
          <w:sz w:val="24"/>
          <w:szCs w:val="24"/>
          <w:u w:val="none" w:color="000000"/>
          <w:rtl w:val="0"/>
          <w:lang w:val="ru-RU"/>
        </w:rPr>
        <w:t>или соглашаясь с офертой на сайте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принимает настоящее Согласие на обработку персональных данных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>.</w:t>
      </w:r>
    </w:p>
    <w:p>
      <w:pPr>
        <w:pStyle w:val="ConsPlusNonformat"/>
        <w:spacing w:line="288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Пользователь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действуя свободно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своей волей и в своём интересе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подтверждая свою дееспособность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даёт своё согласие </w:t>
      </w:r>
      <w:r>
        <w:rPr>
          <w:rFonts w:ascii="Times New Roman" w:hAnsi="Times New Roman" w:hint="default"/>
          <w:i w:val="1"/>
          <w:iCs w:val="1"/>
          <w:color w:val="000000"/>
          <w:kern w:val="36"/>
          <w:sz w:val="24"/>
          <w:szCs w:val="24"/>
          <w:u w:val="single" w:color="000000"/>
          <w:rtl w:val="0"/>
          <w:lang w:val="ru-RU"/>
        </w:rPr>
        <w:t>название компании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color w:val="000000"/>
          <w:kern w:val="36"/>
          <w:sz w:val="24"/>
          <w:szCs w:val="24"/>
          <w:u w:val="single" w:color="000000"/>
          <w:rtl w:val="0"/>
          <w:lang w:val="ru-RU"/>
        </w:rPr>
        <w:t>полные реквизиты компании</w:t>
      </w:r>
      <w:r>
        <w:rPr>
          <w:rFonts w:ascii="Times New Roman" w:hAnsi="Times New Roman"/>
          <w:i w:val="1"/>
          <w:iCs w:val="1"/>
          <w:color w:val="000000"/>
          <w:kern w:val="36"/>
          <w:sz w:val="24"/>
          <w:szCs w:val="24"/>
          <w:u w:val="single"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color w:val="000000"/>
          <w:kern w:val="36"/>
          <w:sz w:val="24"/>
          <w:szCs w:val="24"/>
          <w:u w:val="single" w:color="000000"/>
          <w:rtl w:val="0"/>
          <w:lang w:val="ru-RU"/>
        </w:rPr>
        <w:t>адрес компании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на обработку своих персональных данных как с использованием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так и без использования средств автоматизации для целей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обработки входящих запросов физических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целью консультирования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направления комментариев физическим лицам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аналитики действий физического лица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сайте и функционирования сайта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выполнения обязательств по договору оферты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принятому пользователем на сайте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Times New Roman" w:cs="Times New Roman" w:hAnsi="Times New Roman" w:eastAsia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Согласие предоставлено для использования моих следующих персональных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spacing w:line="288" w:lineRule="auto"/>
        <w:jc w:val="both"/>
        <w:rPr>
          <w:rFonts w:ascii="Times New Roman" w:cs="Times New Roman" w:hAnsi="Times New Roman" w:eastAsia="Times New Roman"/>
          <w:color w:val="000000"/>
          <w:kern w:val="36"/>
          <w:sz w:val="24"/>
          <w:szCs w:val="24"/>
          <w:u w:color="000000"/>
          <w:shd w:val="clear" w:color="auto" w:fill="auto"/>
        </w:rPr>
      </w:pP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Фамилия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имя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отчество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номера контактных телефонов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адреса электронной почты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место работы и занимаемая должность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сведения о местоположении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тип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версия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язык операционной системы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браузера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тип устройства и разрешение его экрана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страницы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открываемые пользователем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en-US"/>
        </w:rPr>
        <w:t>ip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auto"/>
          <w:rtl w:val="0"/>
          <w:lang w:val="ru-RU"/>
        </w:rPr>
        <w:t>адрес</w:t>
      </w:r>
      <w:r>
        <w:rPr>
          <w:rFonts w:ascii="Times New Roman" w:hAnsi="Times New Roman"/>
          <w:sz w:val="24"/>
          <w:szCs w:val="24"/>
          <w:shd w:val="clear" w:color="auto" w:fill="auto"/>
          <w:rtl w:val="0"/>
          <w:lang w:val="ru-RU"/>
        </w:rPr>
        <w:t>.</w:t>
      </w:r>
    </w:p>
    <w:p>
      <w:pPr>
        <w:pStyle w:val="ConsPlusNonformat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Times New Roman" w:cs="Times New Roman" w:hAnsi="Times New Roman" w:eastAsia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Обработка моих персональных данных может включать следующие действия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сбор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запись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систематизацию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накопление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хранение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уточнение 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обновление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изменение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извлечение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использование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передачу 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распространение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предоставление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доступ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обезличивание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блокирование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удаление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уничтожение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>.</w:t>
      </w:r>
    </w:p>
    <w:p>
      <w:pPr>
        <w:pStyle w:val="ConsPlusNonformat"/>
        <w:spacing w:line="288" w:lineRule="auto"/>
        <w:ind w:firstLine="709"/>
        <w:jc w:val="both"/>
        <w:rPr>
          <w:rFonts w:ascii="Times New Roman" w:cs="Times New Roman" w:hAnsi="Times New Roman" w:eastAsia="Times New Roman"/>
          <w:color w:val="000000"/>
          <w:kern w:val="36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Настоящее согласие может быть отозвано путём направления субъектом персональных данных 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пользователем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или его представителем письменного заявления по адресу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color w:val="000000"/>
          <w:kern w:val="36"/>
          <w:sz w:val="24"/>
          <w:szCs w:val="24"/>
          <w:u w:val="single" w:color="000000"/>
          <w:rtl w:val="0"/>
          <w:lang w:val="ru-RU"/>
        </w:rPr>
        <w:t>название и физический адрес компании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 либо по адресу электронной почты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color w:val="000000"/>
          <w:kern w:val="36"/>
          <w:sz w:val="24"/>
          <w:szCs w:val="24"/>
          <w:u w:val="single" w:color="000000"/>
          <w:shd w:val="clear" w:color="auto" w:fill="auto"/>
          <w:rtl w:val="0"/>
          <w:lang w:val="ru-RU"/>
        </w:rPr>
        <w:t>адрес электронной почты компании</w:t>
      </w:r>
      <w:r>
        <w:rPr>
          <w:rFonts w:ascii="Times New Roman" w:hAnsi="Times New Roman"/>
          <w:i w:val="1"/>
          <w:iCs w:val="1"/>
          <w:color w:val="000000"/>
          <w:kern w:val="36"/>
          <w:sz w:val="24"/>
          <w:szCs w:val="24"/>
          <w:u w:val="single" w:color="000000"/>
          <w:shd w:val="clear" w:color="auto" w:fill="auto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В случае отзыва субъектом персональных данных 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пользователем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согласия на обработку персональных данных </w:t>
      </w:r>
      <w:r>
        <w:rPr>
          <w:rFonts w:ascii="Times New Roman" w:hAnsi="Times New Roman" w:hint="default"/>
          <w:i w:val="1"/>
          <w:iCs w:val="1"/>
          <w:color w:val="000000"/>
          <w:kern w:val="36"/>
          <w:sz w:val="24"/>
          <w:szCs w:val="24"/>
          <w:u w:val="single" w:color="000000"/>
          <w:rtl w:val="0"/>
          <w:lang w:val="ru-RU"/>
        </w:rPr>
        <w:t>название компании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 вправе продолжить обработку таких персональных данных в случаях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предусмотренных пунктами 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2-11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части 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статьи 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6,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пунктами 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2-10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части 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статьи 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10,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части 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статьи 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11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№ 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>152-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ФЗ «О персональных данных»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>.</w:t>
      </w:r>
    </w:p>
    <w:p>
      <w:pPr>
        <w:pStyle w:val="ConsPlusNonformat"/>
        <w:spacing w:line="288" w:lineRule="auto"/>
        <w:ind w:firstLine="709"/>
        <w:jc w:val="both"/>
        <w:rPr>
          <w:rFonts w:ascii="Times New Roman" w:cs="Times New Roman" w:hAnsi="Times New Roman" w:eastAsia="Times New Roman"/>
          <w:color w:val="000000"/>
          <w:kern w:val="36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Настоящее согласие предоставляется на неопределённый срок и действует весь период обработки персональных данных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kern w:val="36"/>
          <w:sz w:val="24"/>
          <w:szCs w:val="24"/>
          <w:u w:color="000000"/>
          <w:rtl w:val="0"/>
          <w:lang w:val="ru-RU"/>
        </w:rPr>
        <w:t>Запросы относительно персональных данных могут быть направлены по электронному адресу</w:t>
      </w:r>
      <w:r>
        <w:rPr>
          <w:rFonts w:ascii="Times New Roman" w:hAnsi="Times New Roman"/>
          <w:color w:val="000000"/>
          <w:kern w:val="36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kern w:val="36"/>
          <w:sz w:val="24"/>
          <w:szCs w:val="24"/>
          <w:u w:val="single"/>
          <w:shd w:val="clear" w:color="auto" w:fill="auto"/>
          <w:rtl w:val="0"/>
          <w:lang w:val="ru-RU"/>
        </w:rPr>
        <w:t>адрес электронной почты компании</w:t>
      </w:r>
      <w:r>
        <w:rPr>
          <w:rFonts w:ascii="Times New Roman" w:hAnsi="Times New Roman"/>
          <w:i w:val="1"/>
          <w:iCs w:val="1"/>
          <w:kern w:val="36"/>
          <w:sz w:val="24"/>
          <w:szCs w:val="24"/>
          <w:u w:val="single"/>
          <w:shd w:val="clear" w:color="auto" w:fill="auto"/>
          <w:rtl w:val="0"/>
          <w:lang w:val="ru-RU"/>
        </w:rPr>
        <w:t>.</w:t>
      </w:r>
    </w:p>
    <w:p>
      <w:pPr>
        <w:pStyle w:val="ConsPlusNonformat"/>
        <w:spacing w:line="288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spacing w:line="288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spacing w:line="288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88" w:lineRule="auto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348" w:firstLine="1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080"/>
        </w:tabs>
        <w:ind w:left="720" w:firstLine="24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800"/>
        </w:tabs>
        <w:ind w:left="1440" w:firstLine="11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520"/>
        </w:tabs>
        <w:ind w:left="2160" w:firstLine="48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240"/>
        </w:tabs>
        <w:ind w:left="2880" w:firstLine="60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960"/>
        </w:tabs>
        <w:ind w:left="3600" w:firstLine="147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680"/>
        </w:tabs>
        <w:ind w:left="4320" w:firstLine="84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400"/>
        </w:tabs>
        <w:ind w:left="5040" w:firstLine="96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120"/>
        </w:tabs>
        <w:ind w:left="5760" w:firstLine="183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